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F92734" w14:textId="272EA4BA" w:rsidR="00EE6453" w:rsidRPr="00A9199E" w:rsidRDefault="00EE6453" w:rsidP="00EE6453">
      <w:pPr>
        <w:jc w:val="center"/>
        <w:rPr>
          <w:b/>
        </w:rPr>
      </w:pPr>
      <w:r>
        <w:rPr>
          <w:b/>
        </w:rPr>
        <w:t>T</w:t>
      </w:r>
      <w:r w:rsidRPr="00A9199E">
        <w:rPr>
          <w:b/>
        </w:rPr>
        <w:t>eto para indicações de emendas parlamentares estaduais de custeio</w:t>
      </w:r>
      <w:r>
        <w:rPr>
          <w:b/>
        </w:rPr>
        <w:t xml:space="preserve"> – Ação 412</w:t>
      </w:r>
      <w:r>
        <w:rPr>
          <w:b/>
        </w:rPr>
        <w:t>2</w:t>
      </w:r>
    </w:p>
    <w:p w14:paraId="18675DC3" w14:textId="77777777" w:rsidR="00D974CF" w:rsidRDefault="00D974CF"/>
    <w:p w14:paraId="0D790739" w14:textId="08BF4D7C" w:rsidR="00EE6453" w:rsidRDefault="00EE6453" w:rsidP="00EE6453">
      <w:pPr>
        <w:pStyle w:val="PargrafodaLista"/>
        <w:numPr>
          <w:ilvl w:val="0"/>
          <w:numId w:val="1"/>
        </w:numPr>
      </w:pPr>
      <w:r>
        <w:t>Beneficiários do Custeio de Porta</w:t>
      </w:r>
    </w:p>
    <w:p w14:paraId="641E8ECB" w14:textId="77777777" w:rsidR="00EE6453" w:rsidRPr="00EE6453" w:rsidRDefault="00EE6453" w:rsidP="00EE6453">
      <w:pPr>
        <w:ind w:firstLine="1418"/>
        <w:jc w:val="both"/>
        <w:rPr>
          <w:sz w:val="24"/>
          <w:szCs w:val="24"/>
        </w:rPr>
      </w:pPr>
      <w:r w:rsidRPr="00EE6453">
        <w:rPr>
          <w:sz w:val="24"/>
          <w:szCs w:val="24"/>
        </w:rPr>
        <w:t>O teto permitido por beneficiário é proporcional à produção apresentada nos procedimentos do critério de elegibilidade, da seguinte forma:</w:t>
      </w:r>
    </w:p>
    <w:p w14:paraId="0358EE2C" w14:textId="77777777" w:rsidR="00EE6453" w:rsidRPr="00EE6453" w:rsidRDefault="00EE6453" w:rsidP="00EE6453">
      <w:pPr>
        <w:ind w:firstLine="1418"/>
        <w:rPr>
          <w:sz w:val="24"/>
          <w:szCs w:val="24"/>
        </w:rPr>
      </w:pPr>
      <w:r w:rsidRPr="00EE6453">
        <w:rPr>
          <w:sz w:val="24"/>
          <w:szCs w:val="24"/>
        </w:rPr>
        <w:t>- Produção de 25.000 a 50.000 - R$160.000,00</w:t>
      </w:r>
    </w:p>
    <w:p w14:paraId="05B5BB18" w14:textId="77777777" w:rsidR="00EE6453" w:rsidRPr="00EE6453" w:rsidRDefault="00EE6453" w:rsidP="00EE6453">
      <w:pPr>
        <w:ind w:firstLine="1418"/>
        <w:rPr>
          <w:sz w:val="24"/>
          <w:szCs w:val="24"/>
        </w:rPr>
      </w:pPr>
      <w:r w:rsidRPr="00EE6453">
        <w:rPr>
          <w:sz w:val="24"/>
          <w:szCs w:val="24"/>
        </w:rPr>
        <w:t>- Produção de 50.001 a 100.000 - R$ 320.000,00</w:t>
      </w:r>
    </w:p>
    <w:p w14:paraId="274322F7" w14:textId="27D74889" w:rsidR="00EE6453" w:rsidRPr="00EE6453" w:rsidRDefault="00EE6453" w:rsidP="00EE6453">
      <w:pPr>
        <w:ind w:firstLine="1418"/>
        <w:rPr>
          <w:sz w:val="24"/>
          <w:szCs w:val="24"/>
        </w:rPr>
      </w:pPr>
      <w:r w:rsidRPr="00EE6453">
        <w:rPr>
          <w:sz w:val="24"/>
          <w:szCs w:val="24"/>
        </w:rPr>
        <w:t>- Produção acima de 100.001 - R$480.000,00</w:t>
      </w:r>
    </w:p>
    <w:sectPr w:rsidR="00EE6453" w:rsidRPr="00EE64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E50AF2"/>
    <w:multiLevelType w:val="hybridMultilevel"/>
    <w:tmpl w:val="28583A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410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53"/>
    <w:rsid w:val="000726C5"/>
    <w:rsid w:val="008810CB"/>
    <w:rsid w:val="00D974CF"/>
    <w:rsid w:val="00EE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9E870"/>
  <w15:chartTrackingRefBased/>
  <w15:docId w15:val="{FD0DD139-5B39-4AFD-BAA5-19D0E103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453"/>
    <w:pPr>
      <w:spacing w:line="259" w:lineRule="auto"/>
    </w:pPr>
    <w:rPr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EE645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E645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E645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E645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E645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E645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E645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E645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E645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E64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E64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E64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E645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E6453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E6453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E6453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E6453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E645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E64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EE6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E645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EE64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E6453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EE6453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E6453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EE6453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E64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E6453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E64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328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 Espeschit</dc:creator>
  <cp:keywords/>
  <dc:description/>
  <cp:lastModifiedBy>Mateus Espeschit</cp:lastModifiedBy>
  <cp:revision>1</cp:revision>
  <dcterms:created xsi:type="dcterms:W3CDTF">2024-07-04T12:54:00Z</dcterms:created>
  <dcterms:modified xsi:type="dcterms:W3CDTF">2024-07-04T12:56:00Z</dcterms:modified>
</cp:coreProperties>
</file>